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1C7" w:rsidRPr="007460B9" w:rsidRDefault="004A21C7" w:rsidP="004A21C7">
      <w:pPr>
        <w:pStyle w:val="Titre1"/>
        <w:rPr>
          <w:rFonts w:eastAsia="Calibri"/>
          <w:szCs w:val="20"/>
        </w:rPr>
      </w:pPr>
      <w:bookmarkStart w:id="0" w:name="_Toc511804225"/>
      <w:bookmarkStart w:id="1" w:name="_GoBack"/>
      <w:r>
        <w:t xml:space="preserve">Art. </w:t>
      </w:r>
      <w:r w:rsidR="00CF7949">
        <w:t>28</w:t>
      </w:r>
      <w:r>
        <w:tab/>
      </w:r>
      <w:r w:rsidRPr="007460B9">
        <w:t>Zones de servitude «urbanisation»</w:t>
      </w:r>
      <w:bookmarkEnd w:id="0"/>
    </w:p>
    <w:p w:rsidR="00E566C2" w:rsidRDefault="00E566C2" w:rsidP="00E566C2">
      <w:pPr>
        <w:pStyle w:val="Corpsdetexte"/>
      </w:pPr>
      <w:r w:rsidRPr="003C2278">
        <w:t>Les zones de servitude «</w:t>
      </w:r>
      <w:r>
        <w:t xml:space="preserve"> </w:t>
      </w:r>
      <w:r w:rsidRPr="003C2278">
        <w:t>urbanisation</w:t>
      </w:r>
      <w:r>
        <w:t xml:space="preserve"> </w:t>
      </w:r>
      <w:r w:rsidRPr="003C2278">
        <w:t xml:space="preserve">» </w:t>
      </w:r>
      <w:r>
        <w:t xml:space="preserve">constituent des zones superposées qui </w:t>
      </w:r>
      <w:r w:rsidRPr="003C2278">
        <w:t>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rsidR="00E566C2" w:rsidRPr="00432D82" w:rsidRDefault="00E566C2" w:rsidP="00E566C2">
      <w:r w:rsidRPr="00633EC2">
        <w:rPr>
          <w:lang w:val="fr-CH"/>
        </w:rPr>
        <w:t>Les prescriptions y relatives sont détaillées ci-après par type de servitude, applicable</w:t>
      </w:r>
      <w:r>
        <w:rPr>
          <w:lang w:val="fr-CH"/>
        </w:rPr>
        <w:t>s</w:t>
      </w:r>
      <w:r w:rsidRPr="00633EC2">
        <w:rPr>
          <w:lang w:val="fr-CH"/>
        </w:rPr>
        <w:t xml:space="preserve"> </w:t>
      </w:r>
      <w:r w:rsidRPr="00432D82">
        <w:t>dans les zones telles qu</w:t>
      </w:r>
      <w:r>
        <w:t>’</w:t>
      </w:r>
      <w:r w:rsidRPr="00432D82">
        <w:t>indiquées par une ou plusieurs servitudes dans la partie graphique du PAG.</w:t>
      </w:r>
    </w:p>
    <w:p w:rsidR="00E566C2" w:rsidRPr="00DC4CDA" w:rsidRDefault="00E566C2" w:rsidP="00E566C2">
      <w:pPr>
        <w:rPr>
          <w:lang w:val="fr-CH"/>
        </w:rPr>
      </w:pPr>
      <w:r w:rsidRPr="00CC3218">
        <w:rPr>
          <w:lang w:val="fr-CH"/>
        </w:rPr>
        <w:t>Le plan d’aménagement particulier « nouveau quartier », le concept d’aménagement et/ou le lotissement respectivement le projet de construction doivent préciser les servitudes.</w:t>
      </w:r>
    </w:p>
    <w:p w:rsidR="00E566C2" w:rsidRDefault="00E566C2" w:rsidP="00E566C2">
      <w:pPr>
        <w:rPr>
          <w:rFonts w:cs="Arial"/>
          <w:szCs w:val="20"/>
        </w:rPr>
      </w:pPr>
      <w:r w:rsidRPr="00CB1DCB">
        <w:rPr>
          <w:rFonts w:cs="Arial"/>
          <w:szCs w:val="20"/>
        </w:rPr>
        <w:t>Les zones de servitude «</w:t>
      </w:r>
      <w:r>
        <w:rPr>
          <w:rFonts w:cs="Arial"/>
          <w:szCs w:val="20"/>
        </w:rPr>
        <w:t> </w:t>
      </w:r>
      <w:r w:rsidRPr="00CB1DCB">
        <w:rPr>
          <w:rFonts w:cs="Arial"/>
          <w:szCs w:val="20"/>
        </w:rPr>
        <w:t>urbanisation</w:t>
      </w:r>
      <w:r>
        <w:rPr>
          <w:rFonts w:cs="Arial"/>
          <w:szCs w:val="20"/>
        </w:rPr>
        <w:t> </w:t>
      </w:r>
      <w:r w:rsidRPr="00CB1DCB">
        <w:rPr>
          <w:rFonts w:cs="Arial"/>
          <w:szCs w:val="20"/>
        </w:rPr>
        <w:t xml:space="preserve">» sont </w:t>
      </w:r>
      <w:r>
        <w:rPr>
          <w:rFonts w:cs="Arial"/>
          <w:szCs w:val="20"/>
        </w:rPr>
        <w:t>définies comme suit:</w:t>
      </w:r>
    </w:p>
    <w:p w:rsidR="00E566C2" w:rsidRPr="00033221" w:rsidRDefault="00E566C2" w:rsidP="00E566C2">
      <w:pPr>
        <w:keepNext/>
        <w:keepLines/>
        <w:suppressAutoHyphens w:val="0"/>
        <w:ind w:left="1418" w:hanging="851"/>
        <w:rPr>
          <w:b/>
        </w:rPr>
      </w:pPr>
      <w:r>
        <w:rPr>
          <w:b/>
        </w:rPr>
        <w:t xml:space="preserve">IP - </w:t>
      </w:r>
      <w:r w:rsidRPr="00033221">
        <w:rPr>
          <w:b/>
        </w:rPr>
        <w:t>Zones de servitude «</w:t>
      </w:r>
      <w:r>
        <w:rPr>
          <w:b/>
        </w:rPr>
        <w:t> </w:t>
      </w:r>
      <w:r w:rsidRPr="00033221">
        <w:rPr>
          <w:b/>
        </w:rPr>
        <w:t>urbanisation</w:t>
      </w:r>
      <w:r>
        <w:rPr>
          <w:b/>
        </w:rPr>
        <w:t> – </w:t>
      </w:r>
      <w:r w:rsidRPr="00033221">
        <w:rPr>
          <w:b/>
        </w:rPr>
        <w:t>intégration paysagère</w:t>
      </w:r>
      <w:r>
        <w:rPr>
          <w:b/>
        </w:rPr>
        <w:t> </w:t>
      </w:r>
      <w:r w:rsidRPr="00033221">
        <w:rPr>
          <w:b/>
        </w:rPr>
        <w:t xml:space="preserve">» </w:t>
      </w:r>
    </w:p>
    <w:p w:rsidR="00E566C2" w:rsidRPr="00DC4CDA" w:rsidRDefault="00E566C2" w:rsidP="00E566C2">
      <w:pPr>
        <w:ind w:left="851"/>
        <w:rPr>
          <w:szCs w:val="20"/>
          <w:lang w:val="fr-CH"/>
        </w:rPr>
      </w:pPr>
      <w:r>
        <w:rPr>
          <w:lang w:val="fr-FR"/>
        </w:rPr>
        <w:t>Les</w:t>
      </w:r>
      <w:r w:rsidRPr="00BD14E7">
        <w:rPr>
          <w:lang w:val="fr-FR"/>
        </w:rPr>
        <w:t xml:space="preserve"> zo</w:t>
      </w:r>
      <w:r>
        <w:rPr>
          <w:lang w:val="fr-FR"/>
        </w:rPr>
        <w:t>nes de servitude « urbanisation – intégration paysagère </w:t>
      </w:r>
      <w:r w:rsidRPr="00BD14E7">
        <w:rPr>
          <w:lang w:val="fr-FR"/>
        </w:rPr>
        <w:t>» vise</w:t>
      </w:r>
      <w:r>
        <w:rPr>
          <w:lang w:val="fr-FR"/>
        </w:rPr>
        <w:t>nt</w:t>
      </w:r>
      <w:r w:rsidRPr="00BD14E7">
        <w:rPr>
          <w:lang w:val="fr-FR"/>
        </w:rPr>
        <w:t xml:space="preserve"> à garantir l’intég</w:t>
      </w:r>
      <w:r>
        <w:rPr>
          <w:lang w:val="fr-FR"/>
        </w:rPr>
        <w:t xml:space="preserve">ration des zones urbanisées ou </w:t>
      </w:r>
      <w:r w:rsidRPr="00BD14E7">
        <w:rPr>
          <w:lang w:val="fr-FR"/>
        </w:rPr>
        <w:t>destinées à être urbanisées dans le paysage ouvert, la transition harmonieuse entre le milieu bâti et les espaces adjacents</w:t>
      </w:r>
      <w:r>
        <w:rPr>
          <w:lang w:val="fr-FR"/>
        </w:rPr>
        <w:t xml:space="preserve">. </w:t>
      </w:r>
    </w:p>
    <w:p w:rsidR="00E566C2" w:rsidRPr="009037C9" w:rsidRDefault="00E566C2" w:rsidP="00E566C2">
      <w:pPr>
        <w:keepNext/>
        <w:keepLines/>
        <w:suppressAutoHyphens w:val="0"/>
        <w:ind w:left="851"/>
        <w:rPr>
          <w:szCs w:val="20"/>
          <w:lang w:val="fr-CH"/>
        </w:rPr>
      </w:pPr>
      <w:r w:rsidRPr="009037C9">
        <w:rPr>
          <w:szCs w:val="20"/>
          <w:lang w:val="fr-CH"/>
        </w:rPr>
        <w:t>Seules des aires de jeux et de repos, des chemins dédiés à la mobilité douce, les réseaux d’infrastructures,</w:t>
      </w:r>
      <w:r w:rsidRPr="008C16A0">
        <w:rPr>
          <w:szCs w:val="20"/>
          <w:lang w:val="fr-CH"/>
        </w:rPr>
        <w:t xml:space="preserve"> </w:t>
      </w:r>
      <w:r w:rsidRPr="009037C9">
        <w:rPr>
          <w:szCs w:val="20"/>
          <w:lang w:val="fr-CH"/>
        </w:rPr>
        <w:t>ainsi que les espaces de rétention y sont autorisés ; sous condition que ces infrastructures soient aménagées selon les principes d’un aménagement écologique.</w:t>
      </w:r>
      <w:r w:rsidRPr="009037C9">
        <w:t xml:space="preserve"> Le stockage de matériaux ou le stationnement de véhicules à ciel ouvert y est prohibé.</w:t>
      </w:r>
      <w:r w:rsidRPr="009037C9" w:rsidDel="00944D8D">
        <w:rPr>
          <w:szCs w:val="20"/>
          <w:lang w:val="fr-CH"/>
        </w:rPr>
        <w:t xml:space="preserve"> </w:t>
      </w:r>
    </w:p>
    <w:p w:rsidR="00E566C2" w:rsidRPr="008C16A0" w:rsidRDefault="00E566C2" w:rsidP="00E566C2">
      <w:pPr>
        <w:keepNext/>
        <w:keepLines/>
        <w:suppressAutoHyphens w:val="0"/>
        <w:ind w:left="851"/>
        <w:rPr>
          <w:szCs w:val="20"/>
          <w:lang w:val="fr-CH"/>
        </w:rPr>
      </w:pPr>
      <w:r w:rsidRPr="008C16A0">
        <w:rPr>
          <w:szCs w:val="20"/>
          <w:lang w:val="fr-CH"/>
        </w:rPr>
        <w:t xml:space="preserve">Dans la </w:t>
      </w:r>
      <w:r w:rsidRPr="008C16A0">
        <w:t xml:space="preserve">zone spéciale – WSA superposée de la </w:t>
      </w:r>
      <w:r w:rsidRPr="008C16A0">
        <w:rPr>
          <w:lang w:val="fr-FR"/>
        </w:rPr>
        <w:t>zone de servitude « urbanisation –intégration paysagère »</w:t>
      </w:r>
      <w:r w:rsidRPr="008C16A0">
        <w:t>, des voies carrossables sont admissibles.</w:t>
      </w:r>
      <w:bookmarkEnd w:id="1"/>
    </w:p>
    <w:sectPr w:rsidR="00E566C2" w:rsidRPr="008C16A0"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037D5D"/>
    <w:rsid w:val="001D562C"/>
    <w:rsid w:val="0021672F"/>
    <w:rsid w:val="003106D1"/>
    <w:rsid w:val="003C0A76"/>
    <w:rsid w:val="004A21C7"/>
    <w:rsid w:val="00776C47"/>
    <w:rsid w:val="007E045D"/>
    <w:rsid w:val="008A2154"/>
    <w:rsid w:val="008B324D"/>
    <w:rsid w:val="00A05EEB"/>
    <w:rsid w:val="00A0781F"/>
    <w:rsid w:val="00AA62F3"/>
    <w:rsid w:val="00C07518"/>
    <w:rsid w:val="00CF7949"/>
    <w:rsid w:val="00D07126"/>
    <w:rsid w:val="00E566C2"/>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1D562C"/>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1D562C"/>
    <w:pPr>
      <w:outlineLvl w:val="1"/>
    </w:pPr>
    <w:rPr>
      <w:i/>
    </w:r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562C"/>
    <w:rPr>
      <w:rFonts w:ascii="Arial" w:eastAsia="Arial" w:hAnsi="Arial" w:cs="Arial"/>
      <w:b/>
      <w:noProof/>
      <w:w w:val="102"/>
      <w:szCs w:val="26"/>
      <w:lang w:val="fr-FR"/>
    </w:rPr>
  </w:style>
  <w:style w:type="character" w:customStyle="1" w:styleId="Titre2Car">
    <w:name w:val="Titre 2 Car"/>
    <w:basedOn w:val="Policepardfaut"/>
    <w:link w:val="Titre2"/>
    <w:uiPriority w:val="9"/>
    <w:rsid w:val="001D562C"/>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1489</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6</cp:revision>
  <dcterms:created xsi:type="dcterms:W3CDTF">2018-04-19T09:46:00Z</dcterms:created>
  <dcterms:modified xsi:type="dcterms:W3CDTF">2019-12-10T14:36:00Z</dcterms:modified>
</cp:coreProperties>
</file>